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附件</w:t>
      </w:r>
    </w:p>
    <w:p>
      <w:pPr>
        <w:jc w:val="center"/>
        <w:rPr>
          <w:rFonts w:hint="eastAsia" w:eastAsia="方正小标宋简体"/>
          <w:sz w:val="36"/>
          <w:szCs w:val="36"/>
        </w:rPr>
      </w:pPr>
      <w:bookmarkStart w:id="0" w:name="_GoBack"/>
      <w:r>
        <w:rPr>
          <w:rFonts w:hint="eastAsia" w:eastAsia="方正小标宋简体"/>
          <w:sz w:val="36"/>
          <w:szCs w:val="36"/>
        </w:rPr>
        <w:t>福建省高校毕业生就业创业工作落实情况自查表</w:t>
      </w:r>
    </w:p>
    <w:bookmarkEnd w:id="0"/>
    <w:p>
      <w:pPr>
        <w:rPr>
          <w:rFonts w:hint="eastAsia"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学校名称：（盖章）</w:t>
      </w:r>
    </w:p>
    <w:tbl>
      <w:tblPr>
        <w:tblStyle w:val="2"/>
        <w:tblpPr w:leftFromText="180" w:rightFromText="180" w:vertAnchor="text" w:horzAnchor="margin" w:tblpXSpec="center" w:tblpY="158"/>
        <w:tblW w:w="9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5509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5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具体工作情况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1.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贯彻落实国家和省里的政策措施</w:t>
            </w:r>
          </w:p>
        </w:tc>
        <w:tc>
          <w:tcPr>
            <w:tcW w:w="5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2. 2016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届高校毕业生就业及同比情况</w:t>
            </w:r>
          </w:p>
        </w:tc>
        <w:tc>
          <w:tcPr>
            <w:tcW w:w="5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人数、签约率、去向分布、就业困难毕业生等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3.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高校毕业生到基层就业情况</w:t>
            </w:r>
          </w:p>
        </w:tc>
        <w:tc>
          <w:tcPr>
            <w:tcW w:w="5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4.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大学生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创新创业教育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5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2016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年大学生自主创业人数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其中5年内毕业生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人，在校生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2016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年大学生参与创业人数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其中5年内毕业生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人，在校生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是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否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开设了创业课程，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开设了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门创业课程，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学分。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是否出台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扶持学生创新创业教学管理办法和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休学创业、学分转换等政策。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174" w:rightChars="83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⑤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是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否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建有创业园或孵化基地等实践平台，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个，合计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平方米。</w:t>
            </w:r>
          </w:p>
          <w:p>
            <w:pPr>
              <w:widowControl/>
              <w:ind w:right="174" w:rightChars="83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目前入驻项目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个，其中注册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⑥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是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否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设有创业资金，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107" w:rightChars="-51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⑦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高校实验设备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是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否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向创业学生开放</w:t>
            </w:r>
          </w:p>
          <w:p>
            <w:pPr>
              <w:widowControl/>
              <w:ind w:right="-107" w:rightChars="-51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是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否 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建立各级大学生创新创业网站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⑧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高校科研成果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是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否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优先向创业学生转让，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2016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年转让了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个，共计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⑨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是否建有校级创业导师库，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人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2016年举办校级创新创业大赛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场次，</w:t>
            </w:r>
          </w:p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参与学生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大赛名称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⑩申请创业担保贷款是否需要本地户口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还有哪些主要限制条件：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是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否 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修订创新创业教育人才培养方案</w:t>
            </w:r>
          </w:p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是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否 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建立创新创业指导服务专门机构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创新创业教育课程专职教师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此前一年时间内参加相关培训的教师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是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否 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设立创新创业教育学院，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独立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挂靠 挂靠学生处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，教务处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，</w:t>
            </w:r>
          </w:p>
          <w:p>
            <w:pPr>
              <w:widowControl/>
              <w:ind w:firstLine="840" w:firstLineChars="3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学院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，招就办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，其他部门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。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5.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大学生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征兵工作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5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截至目前，大学生征兵报名人数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人，</w:t>
            </w:r>
          </w:p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2015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年入伍人数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②</w:t>
            </w:r>
            <w:r>
              <w:rPr>
                <w:rFonts w:ascii="宋体" w:hAnsi="宋体"/>
                <w:kern w:val="0"/>
                <w:sz w:val="24"/>
              </w:rPr>
              <w:t>2016</w:t>
            </w:r>
            <w:r>
              <w:rPr>
                <w:rFonts w:hint="eastAsia" w:ascii="宋体" w:hAnsi="宋体"/>
                <w:kern w:val="0"/>
                <w:sz w:val="24"/>
              </w:rPr>
              <w:t>年大学生征兵工作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>是</w:t>
            </w:r>
            <w:r>
              <w:rPr>
                <w:rFonts w:ascii="宋体" w:hAnsi="宋体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/>
                <w:kern w:val="0"/>
                <w:sz w:val="24"/>
              </w:rPr>
              <w:t>否举办了启动仪式或相关宣传动员活动，</w:t>
            </w:r>
          </w:p>
          <w:p>
            <w:pPr>
              <w:jc w:val="left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参与学生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活动名称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③</w:t>
            </w:r>
            <w:r>
              <w:rPr>
                <w:rFonts w:ascii="宋体" w:hAnsi="宋体"/>
                <w:kern w:val="0"/>
                <w:sz w:val="24"/>
              </w:rPr>
              <w:t>2015</w:t>
            </w:r>
            <w:r>
              <w:rPr>
                <w:rFonts w:hint="eastAsia" w:ascii="宋体" w:hAnsi="宋体"/>
                <w:kern w:val="0"/>
                <w:sz w:val="24"/>
              </w:rPr>
              <w:t>年新生录取通知书中</w:t>
            </w:r>
            <w:r>
              <w:rPr>
                <w:rFonts w:ascii="宋体" w:hAnsi="宋体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/>
                <w:kern w:val="0"/>
                <w:sz w:val="24"/>
              </w:rPr>
              <w:t>是</w:t>
            </w:r>
            <w:r>
              <w:rPr>
                <w:rFonts w:ascii="宋体" w:hAnsi="宋体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/>
                <w:kern w:val="0"/>
                <w:sz w:val="24"/>
              </w:rPr>
              <w:t>否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附寄了入伍优惠政策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大学生征兵工作主要问题是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，</w:t>
            </w:r>
          </w:p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对大学生征兵的意见建议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              </w:t>
            </w:r>
          </w:p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“大学生征兵工作站” 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>是</w:t>
            </w:r>
            <w:r>
              <w:rPr>
                <w:rFonts w:ascii="宋体" w:hAnsi="宋体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/>
                <w:kern w:val="0"/>
                <w:sz w:val="24"/>
              </w:rPr>
              <w:t>否 已经挂牌成立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6.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就业指导服务工作</w:t>
            </w:r>
          </w:p>
        </w:tc>
        <w:tc>
          <w:tcPr>
            <w:tcW w:w="5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截止目前，共为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2016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届毕业生组织了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场校园招聘活动，比上届多或少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场。参加单位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个，征集岗位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个，参加学生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个。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2016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届毕业生中困难毕业生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人，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>是</w:t>
            </w:r>
            <w:r>
              <w:rPr>
                <w:rFonts w:ascii="宋体" w:hAnsi="宋体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/>
                <w:kern w:val="0"/>
                <w:sz w:val="24"/>
              </w:rPr>
              <w:t>否建档立卡。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困难帮扶新举措。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为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2016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届毕业生发放求职创业补贴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人，共计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万元，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>是</w:t>
            </w:r>
            <w:r>
              <w:rPr>
                <w:rFonts w:ascii="宋体" w:hAnsi="宋体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/>
                <w:kern w:val="0"/>
                <w:sz w:val="24"/>
              </w:rPr>
              <w:t>否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收到了人社部门发放的求职创业补贴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instrText xml:space="preserve"> = 4 \* GB3 </w:instrTex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>是</w:t>
            </w:r>
            <w:r>
              <w:rPr>
                <w:rFonts w:ascii="宋体" w:hAnsi="宋体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/>
                <w:kern w:val="0"/>
                <w:sz w:val="24"/>
              </w:rPr>
              <w:t>否组织开展就业指导教师进修学习，</w:t>
            </w:r>
            <w:r>
              <w:rPr>
                <w:rFonts w:ascii="宋体" w:hAnsi="宋体"/>
                <w:kern w:val="0"/>
                <w:sz w:val="24"/>
              </w:rPr>
              <w:t>2016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人次，就业指导专职教师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instrText xml:space="preserve"> = 5 \* GB3 </w:instrTex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⑤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职业生涯规划课程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课时，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>是</w:t>
            </w:r>
            <w:r>
              <w:rPr>
                <w:rFonts w:ascii="宋体" w:hAnsi="宋体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/>
                <w:kern w:val="0"/>
                <w:sz w:val="24"/>
              </w:rPr>
              <w:t>否举办大赛，</w:t>
            </w:r>
            <w:r>
              <w:rPr>
                <w:rFonts w:ascii="宋体" w:hAnsi="宋体"/>
                <w:kern w:val="0"/>
                <w:sz w:val="24"/>
              </w:rPr>
              <w:t>2016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人次参与学习，满意度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％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instrText xml:space="preserve"> = 6 \* GB3 </w:instrTex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  <w:r>
              <w:rPr>
                <w:rFonts w:ascii="宋体" w:hAnsi="宋体"/>
                <w:kern w:val="0"/>
                <w:sz w:val="24"/>
              </w:rPr>
              <w:t>2016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人次学生参与学习就业指导课程，满意度达到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％，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学时。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⑦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>是</w:t>
            </w:r>
            <w:r>
              <w:rPr>
                <w:rFonts w:ascii="宋体" w:hAnsi="宋体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/>
                <w:kern w:val="0"/>
                <w:sz w:val="24"/>
              </w:rPr>
              <w:t>否 按时通过“全国高校毕业生就业管理与监测系统”报送毕业生就业信息。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目前毕业生就业率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，高（低）于去年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     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42EE2"/>
    <w:rsid w:val="5C64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2020-05-26T02:29:00Z</dcterms:created>
  <dc:creator>Administrator</dc:creator>
  <cp:lastModifiedBy>Administrator</cp:lastModifiedBy>
  <dcterms:modified xsi:type="dcterms:W3CDTF">2020-05-26T02:30:17Z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